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FD11" w14:textId="77777777" w:rsidR="00082114" w:rsidRDefault="003D3770" w:rsidP="00714FF8">
      <w:pPr>
        <w:spacing w:line="240" w:lineRule="auto"/>
        <w:ind w:left="0" w:right="141" w:firstLine="0"/>
        <w:jc w:val="center"/>
        <w:rPr>
          <w:b/>
        </w:rPr>
      </w:pPr>
      <w:r>
        <w:rPr>
          <w:b/>
        </w:rPr>
        <w:t xml:space="preserve">ПРАВИЛА ПРОВЕДЕНИЯ И УСЛОВИЯ УЧАСТИЯ </w:t>
      </w:r>
    </w:p>
    <w:p w14:paraId="51AB7151" w14:textId="358B24BB" w:rsidR="00F87180" w:rsidRDefault="003D3770" w:rsidP="00714FF8">
      <w:pPr>
        <w:spacing w:line="240" w:lineRule="auto"/>
        <w:ind w:left="0" w:right="141" w:firstLine="0"/>
        <w:jc w:val="center"/>
      </w:pPr>
      <w:r>
        <w:rPr>
          <w:b/>
        </w:rPr>
        <w:t>В КОНКУРСЕ «СУПЕРМАРАФОН «Кондиционеры Hitachi приносят партнерам удачу»</w:t>
      </w:r>
    </w:p>
    <w:p w14:paraId="392722FE" w14:textId="43876D7D" w:rsidR="00F87180" w:rsidRDefault="003D3770" w:rsidP="00714FF8">
      <w:pPr>
        <w:spacing w:line="240" w:lineRule="auto"/>
        <w:ind w:left="0" w:right="141" w:firstLine="0"/>
        <w:jc w:val="center"/>
      </w:pPr>
      <w:r>
        <w:rPr>
          <w:b/>
        </w:rPr>
        <w:t>(ДАЛЕЕ – ПРАВИЛА)</w:t>
      </w:r>
    </w:p>
    <w:p w14:paraId="2D7639B3" w14:textId="77777777" w:rsidR="00F87180" w:rsidRDefault="003D3770" w:rsidP="00714FF8">
      <w:pPr>
        <w:pStyle w:val="1"/>
        <w:spacing w:after="0" w:line="240" w:lineRule="auto"/>
        <w:ind w:left="0" w:right="141" w:firstLine="0"/>
        <w:jc w:val="both"/>
      </w:pPr>
      <w:r>
        <w:t xml:space="preserve">1. Общие положения </w:t>
      </w:r>
    </w:p>
    <w:p w14:paraId="2B90502F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Стимулирующее мероприятие в виде конкурса СУПЕРМАРАФОН «Кондиционеры Hitachi приносят партнерам удачу» (далее – СУПЕРМАРАФОН) проводится для торговых, монтажных, коммерческих организаций, осуществляющих продажу и/или установку климатического оборудования Hitachi (далее – Оборудование) конечному потребителю (далее – Дилер, Участник) для повышения лояльности к климатическому оборудованию Hitachi. Проводимое стимулирующее мероприятие не является лотереей либо иной игрой, основанной на риске, не требует внесения платы за участие, и не преследует цели получения прибыли либо иного дохода. </w:t>
      </w:r>
    </w:p>
    <w:p w14:paraId="5A60F1D7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1.1.1. Термины и понятия: </w:t>
      </w:r>
    </w:p>
    <w:p w14:paraId="542AABFB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>Организатор Конкурса (далее – Организатор) – авторизованный дистрибьютор систем кондиционирования номенклатуры RAC (сплит-системы) и MULTI (мульти-сплит-системы) Hitachi в России – компания «БРИЗ – Климатические системы» совместно с корпорацией Hitachi (</w:t>
      </w:r>
      <w:proofErr w:type="spellStart"/>
      <w:r>
        <w:t>Хита́чи</w:t>
      </w:r>
      <w:proofErr w:type="spellEnd"/>
      <w:r>
        <w:t xml:space="preserve">). </w:t>
      </w:r>
    </w:p>
    <w:p w14:paraId="0414A516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Партнер – торговая/коммерческая организация, которая осуществляет продажу и/или установку климатического оборудования Hitachi, зарегистрированная на территории Российской Федерации. </w:t>
      </w:r>
    </w:p>
    <w:p w14:paraId="270DFBDC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Участник – Партнер, участвующий в СУПЕРМАРАФОНЕ. </w:t>
      </w:r>
    </w:p>
    <w:p w14:paraId="5E83E99B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Номер Участника – номер, который присваивается Участнику по очередности регистрации. Процедура определения победителя – наибольший рублевый оборот Участника по закупкам продукции Hitachi поставляемого компанией «БРИЗ – Климатические системы» за определенный период. </w:t>
      </w:r>
    </w:p>
    <w:p w14:paraId="05A5D27A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>Победитель – Участник, зарегистрировавший наибольший оборот (в рублях) по реализации оборудования Hitachi, поставляемого компанией «БРИЗ – Климатические системы». 1.1.2. Источником полной информации о Конкурсе, в том числе о сроках его проведения, Организаторе, правилах проведения (далее - Правила), количестве выигрышей, сроках, месте и порядке получения призов является сайт:</w:t>
      </w:r>
      <w:hyperlink r:id="rId6">
        <w:r>
          <w:t xml:space="preserve"> </w:t>
        </w:r>
      </w:hyperlink>
      <w:hyperlink r:id="rId7">
        <w:r>
          <w:rPr>
            <w:color w:val="0563C1"/>
            <w:u w:val="single" w:color="0563C1"/>
          </w:rPr>
          <w:t>http://www.hitachi.breez.ru/</w:t>
        </w:r>
      </w:hyperlink>
      <w:hyperlink r:id="rId8">
        <w:r>
          <w:t xml:space="preserve"> </w:t>
        </w:r>
      </w:hyperlink>
      <w:r>
        <w:t xml:space="preserve">(Далее – Сайт Конкурса). </w:t>
      </w:r>
    </w:p>
    <w:p w14:paraId="45884CC4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1.2. Период проведения СУПЕРМАРАФОНА – с 00:00 часов по московскому времени 07.07.2021 </w:t>
      </w:r>
    </w:p>
    <w:p w14:paraId="18F5C8C2" w14:textId="5727976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г. по 23:59 часов по московскому времени </w:t>
      </w:r>
      <w:r w:rsidR="00EB03EB">
        <w:t>06</w:t>
      </w:r>
      <w:r>
        <w:t>.0</w:t>
      </w:r>
      <w:r w:rsidR="00EB03EB">
        <w:t>2</w:t>
      </w:r>
      <w:r>
        <w:t>.202</w:t>
      </w:r>
      <w:r w:rsidR="00EB03EB">
        <w:t>3</w:t>
      </w:r>
      <w:r>
        <w:t xml:space="preserve"> г., который включает в себя следующие этапы и сроки нижеприведенных мероприятий: </w:t>
      </w:r>
    </w:p>
    <w:p w14:paraId="28236DE1" w14:textId="3785590D" w:rsidR="00F87180" w:rsidRDefault="003D3770" w:rsidP="00714FF8">
      <w:pPr>
        <w:spacing w:line="240" w:lineRule="auto"/>
        <w:ind w:left="0" w:right="141" w:firstLine="0"/>
        <w:jc w:val="both"/>
      </w:pPr>
      <w:r>
        <w:t>1.2.1. Регистрация Участника на странице Конкурса осуществляется в период с 00:00 часов по московскому времени 07.07.2021 г. до 23:59 часов по московскому времени 31.0</w:t>
      </w:r>
      <w:r w:rsidR="00EB03EB">
        <w:t>1</w:t>
      </w:r>
      <w:r>
        <w:t>.202</w:t>
      </w:r>
      <w:r w:rsidR="00EB03EB">
        <w:t>3</w:t>
      </w:r>
      <w:r>
        <w:t xml:space="preserve"> г. После подтверждения электронного адреса путем перехода по ссылке в письме, пришедшем на указанную электронную почту, в течение 2-х дней пользователь получает персональный Номер Участника. </w:t>
      </w:r>
    </w:p>
    <w:p w14:paraId="60989B8F" w14:textId="607B5F5F" w:rsidR="00F87180" w:rsidRDefault="003D3770" w:rsidP="00714FF8">
      <w:pPr>
        <w:spacing w:line="240" w:lineRule="auto"/>
        <w:ind w:left="0" w:right="141" w:firstLine="0"/>
        <w:jc w:val="both"/>
      </w:pPr>
      <w:r>
        <w:t>1.2.2. Данные о зарегистрированном оборудовании, закупленном Участником в период с 00:00 часов по московскому времени 01.07.2021 г. до 23:59 часов по московскому времени 31.0</w:t>
      </w:r>
      <w:r w:rsidR="00EB03EB">
        <w:t>1</w:t>
      </w:r>
      <w:r>
        <w:t>.202</w:t>
      </w:r>
      <w:r w:rsidR="00EB03EB">
        <w:t>3</w:t>
      </w:r>
      <w:r>
        <w:t xml:space="preserve"> г. </w:t>
      </w:r>
      <w:r w:rsidR="00717486">
        <w:t xml:space="preserve"> </w:t>
      </w:r>
      <w:r>
        <w:t xml:space="preserve">отображаются в личном кабинете Участника и сопоставляются с данными из базы компании «БРИЗ – Климатические системы» напрямую. Доступ в личный кабинет открыт Участникам с 19.07.2021 года. </w:t>
      </w:r>
    </w:p>
    <w:p w14:paraId="5994B129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1.2.3. В тех случаях, когда Участник приобретает продукцию, участвующую в конкурсе не напрямую в компании «БРИЗ – Климатические системы», участие возможно с помощью регистрации серийных номеров продукции. При этом каждому зарегистрированному кондиционеру присваивается дилерская цена этого Участника по прайс-листу, действующему на дату реализации продукции с этим серийным номером компанией «БРИЗ – Климатические системы». </w:t>
      </w:r>
    </w:p>
    <w:p w14:paraId="385D6788" w14:textId="608BBE58" w:rsidR="00F87180" w:rsidRDefault="003D3770" w:rsidP="00714FF8">
      <w:pPr>
        <w:spacing w:line="240" w:lineRule="auto"/>
        <w:ind w:left="0" w:right="141" w:firstLine="0"/>
        <w:jc w:val="both"/>
      </w:pPr>
      <w:r>
        <w:t>1.2.4. В конкурсе участвует все оборудование Hitachi, поставляемое компанией «БРИЗ – Климатические системы» с 01.07.2021 года по 31.</w:t>
      </w:r>
      <w:r w:rsidR="00717486">
        <w:t>0</w:t>
      </w:r>
      <w:r w:rsidR="00717486" w:rsidRPr="003D3770">
        <w:t>1</w:t>
      </w:r>
      <w:r>
        <w:t>.202</w:t>
      </w:r>
      <w:r w:rsidR="00717486" w:rsidRPr="003D3770">
        <w:t>3</w:t>
      </w:r>
      <w:r>
        <w:t xml:space="preserve">, включая кондиционеры модельного ряда на хладагенте R32 и R410А: инверторные сплит системы мощностью до 7 кВт, инверторные мульти-сплит-системы. Полный список продукции, участвующей в конкурсе – на сайте </w:t>
      </w:r>
      <w:hyperlink r:id="rId9">
        <w:r>
          <w:rPr>
            <w:color w:val="0563C1"/>
            <w:u w:val="single" w:color="0563C1"/>
          </w:rPr>
          <w:t>http://www.hitachi.breez.ru/</w:t>
        </w:r>
      </w:hyperlink>
      <w:hyperlink r:id="rId10">
        <w:r>
          <w:t xml:space="preserve"> </w:t>
        </w:r>
      </w:hyperlink>
    </w:p>
    <w:p w14:paraId="7259ACFC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1.3. Свой текущий оборот и текущее положение среди всех участников СУПЕРМАРАФОНА, Участник может узнать в своём Личном кабинете. </w:t>
      </w:r>
    </w:p>
    <w:p w14:paraId="754E44EB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1.4. Процедура определения победителей Конкурса (далее – Победитель) осуществляется по завершении этапов. Подведение итогов каждого из этапов будет проходить в следующие даты: 1.4.1. Сроки проведения этапа №1 – 3 квартал 2021 года. Итоги подводятся 5 октября 2021 года по результатам закупок Участников внутри этапа в период с 00:00 часов по московскому времени 01.07.2021 по 23:59 часов по московскому времени 30.09.2021г. </w:t>
      </w:r>
    </w:p>
    <w:p w14:paraId="56B6D17F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1.4.2. Сроки проведения этапа №2 – 4 квартал 2021 года. Итоги подводятся 12 января 2022 года по результатам закупок Участников внутри этапа в период с 00:00 часов по московскому времени 01.10.2021 по 23:59 часов по московскому времени 31.12.2021 г. </w:t>
      </w:r>
    </w:p>
    <w:p w14:paraId="3E8FE528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lastRenderedPageBreak/>
        <w:t xml:space="preserve">1.4.3. Сроки проведения этапа №3 - январь-май 2022 года. Итоги подводятся 7 июня 2022 года по результатам закупок Участников внутри этапа в период с 00:00 часов по московскому времени 01.01.2022 по 23:59 часов по московскому времени 31.05.2022 года. </w:t>
      </w:r>
    </w:p>
    <w:p w14:paraId="3156F837" w14:textId="3551685A" w:rsidR="00F87180" w:rsidRDefault="003D3770" w:rsidP="00714FF8">
      <w:pPr>
        <w:spacing w:line="240" w:lineRule="auto"/>
        <w:ind w:left="0" w:right="141" w:firstLine="0"/>
        <w:jc w:val="both"/>
      </w:pPr>
      <w:r>
        <w:t>1.4.4. Итоги заключительного этапа №4 по результатам закупок Участников за весь период проведения СУПЕРМАРАФОНА с 00:00 часов по московскому времени 01.07.2021 года по 23:59 часов по московскому времени 31.</w:t>
      </w:r>
      <w:r w:rsidR="006139C0">
        <w:t>0</w:t>
      </w:r>
      <w:r w:rsidR="006139C0" w:rsidRPr="00F400A9">
        <w:t>1</w:t>
      </w:r>
      <w:r>
        <w:t>.202</w:t>
      </w:r>
      <w:r w:rsidR="006139C0" w:rsidRPr="00F400A9">
        <w:t>3</w:t>
      </w:r>
      <w:r>
        <w:t xml:space="preserve"> года подводятся</w:t>
      </w:r>
      <w:r w:rsidR="006139C0" w:rsidRPr="00F400A9">
        <w:t xml:space="preserve"> </w:t>
      </w:r>
      <w:r w:rsidR="006139C0">
        <w:t>до 18:00 по московскому времени 0</w:t>
      </w:r>
      <w:r w:rsidR="006139C0" w:rsidRPr="00F400A9">
        <w:t>6</w:t>
      </w:r>
      <w:r>
        <w:t>.0</w:t>
      </w:r>
      <w:r w:rsidR="006139C0" w:rsidRPr="00F400A9">
        <w:t>2</w:t>
      </w:r>
      <w:r>
        <w:t>.202</w:t>
      </w:r>
      <w:r w:rsidR="006139C0">
        <w:t>3</w:t>
      </w:r>
      <w:r>
        <w:t xml:space="preserve"> года. </w:t>
      </w:r>
    </w:p>
    <w:p w14:paraId="707D10CC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>1.5. Результаты определения Победителей (далее – Определение победителей) будут опубликованы в течение 1 (одного) рабочего дня с момента Определения Победителей Конкурса в разделе Новости на сайте</w:t>
      </w:r>
      <w:hyperlink r:id="rId11">
        <w:r>
          <w:t xml:space="preserve"> </w:t>
        </w:r>
      </w:hyperlink>
      <w:hyperlink r:id="rId12">
        <w:r>
          <w:rPr>
            <w:color w:val="0563C1"/>
            <w:u w:val="single" w:color="0563C1"/>
          </w:rPr>
          <w:t>https://www.breez.ru/</w:t>
        </w:r>
      </w:hyperlink>
      <w:hyperlink r:id="rId13">
        <w:r>
          <w:t>.</w:t>
        </w:r>
      </w:hyperlink>
      <w:r>
        <w:t xml:space="preserve"> </w:t>
      </w:r>
    </w:p>
    <w:p w14:paraId="7B1231DC" w14:textId="77777777" w:rsidR="00F400A9" w:rsidRDefault="003D3770" w:rsidP="00714FF8">
      <w:pPr>
        <w:spacing w:line="240" w:lineRule="auto"/>
        <w:ind w:left="0" w:right="141" w:firstLine="0"/>
        <w:jc w:val="both"/>
      </w:pPr>
      <w:r>
        <w:t xml:space="preserve">1.6. Предоставление Выигрыша (далее – Приз, Выигрыш) Победителям осуществляется в течение 30 (Тридцати) календарных дней после публикации Номеров-победителей каждого из этапов на сайте конкурса в одном из мест выдачи призов в рабочие дни, с 11:00 до 17:00 местного времени: </w:t>
      </w:r>
    </w:p>
    <w:p w14:paraId="040FAE46" w14:textId="77777777" w:rsidR="00F400A9" w:rsidRPr="006139C0" w:rsidRDefault="00F400A9" w:rsidP="00082114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 w:rsidRPr="006139C0">
        <w:t xml:space="preserve">Москва, ул. Докукина, д. 16, стр. 1. Телефон: +7 (495) 150-5005 </w:t>
      </w:r>
    </w:p>
    <w:p w14:paraId="43D87D1B" w14:textId="6543F4C6" w:rsidR="0091124B" w:rsidRDefault="0091124B" w:rsidP="00082114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>Санкт-Петербург, ул. Цветочная, дом 16, литер П, офис 30, телефон: +7 (812) 565-00-60</w:t>
      </w:r>
    </w:p>
    <w:p w14:paraId="382C74D5" w14:textId="2223ED56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Ростов-на-Дону, ул. Орская 31М, лит. А2, офис 42, телефон: +7 (863) 32 23 32 1</w:t>
      </w:r>
    </w:p>
    <w:p w14:paraId="328188DE" w14:textId="6726489C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 xml:space="preserve">Воронеж, </w:t>
      </w:r>
      <w:proofErr w:type="spellStart"/>
      <w:r>
        <w:t>ул</w:t>
      </w:r>
      <w:proofErr w:type="spellEnd"/>
      <w:r>
        <w:t xml:space="preserve"> Дружинников, д. 5-б, телефон: +7 (473) 211-03-51</w:t>
      </w:r>
    </w:p>
    <w:p w14:paraId="4D388662" w14:textId="1441565D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Самара, ул. Горная 3А, телефон: +7 (846) 255-00-27</w:t>
      </w:r>
    </w:p>
    <w:p w14:paraId="38973F4C" w14:textId="7B37C2F7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Казань, Республика Татарстан, ул. Родины, д. 7, корп. 12, телефон: +7 (843) 500-5701</w:t>
      </w:r>
    </w:p>
    <w:p w14:paraId="1D3E4DA2" w14:textId="4EDA0C4F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Уфа, ул. Трамвайная д. 2 корп. 1, телефон: +7 (347) 2000-949</w:t>
      </w:r>
    </w:p>
    <w:p w14:paraId="504BE7DA" w14:textId="3072E396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Пермь, ул. Героев Хасана, д.46, литер Ф, офис 105, телефон: +7 (342) 200-86-64</w:t>
      </w:r>
    </w:p>
    <w:p w14:paraId="69441F92" w14:textId="4B22791F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Екатеринбург, ул. Ереванская, д. 6, телефон: +7 (343) 351-7454</w:t>
      </w:r>
    </w:p>
    <w:p w14:paraId="265D4CD5" w14:textId="18B7BD35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Новосибирск, ул. Днепровская д. 34/Воинская д. 230, телефон: +7 (383) 383-2878</w:t>
      </w:r>
    </w:p>
    <w:p w14:paraId="22B186BD" w14:textId="6916BD24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 xml:space="preserve">Красноярск, ул. </w:t>
      </w:r>
      <w:proofErr w:type="spellStart"/>
      <w:r>
        <w:t>Маерчака</w:t>
      </w:r>
      <w:proofErr w:type="spellEnd"/>
      <w:r>
        <w:t>, 49а, офис 3-05, телефон: +7 (391) 986-40-43</w:t>
      </w:r>
    </w:p>
    <w:p w14:paraId="69524CF2" w14:textId="6E6162AB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Хабаровск, ул. Промышленная, д.7, телефон: +7 (421) 278-82-72</w:t>
      </w:r>
    </w:p>
    <w:p w14:paraId="5A0DBD1B" w14:textId="7F5C5A17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Пятигорск, ул. Кисловодское шоссе, д.2, телефон: +7 (879) 338-91-50</w:t>
      </w:r>
    </w:p>
    <w:p w14:paraId="634A75B0" w14:textId="171ADADB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Владивосток, ул. Днепровская, д.25А, телефон: +7 (423) 202-78-76</w:t>
      </w:r>
    </w:p>
    <w:p w14:paraId="25E36F7B" w14:textId="2AE6A103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Нижний Новгород, ул. Шекспира, д.10А, лит. И, офис 10, телефон: +7 (831) 262-10-72</w:t>
      </w:r>
    </w:p>
    <w:p w14:paraId="6ACFB1EA" w14:textId="443D7F44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Волгоград, Дзержинский район, ул. Бурейская д. 8, оф. 10, телефон: +7 (8442) 20-50-55</w:t>
      </w:r>
    </w:p>
    <w:p w14:paraId="59D8F0FE" w14:textId="64301541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Саратов, ул. Крымский проезд, д. 7, телефон: +7 (845) 275-93-33</w:t>
      </w:r>
    </w:p>
    <w:p w14:paraId="2D18D60F" w14:textId="3D26CA05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Оренбург, ул. Монтажников, д. 29/3, телефон: +7 (353) 266-34-54</w:t>
      </w:r>
    </w:p>
    <w:p w14:paraId="2DDFE1EF" w14:textId="0EAD7E43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Кемерово, ул. Тухачевского, д. 60, телефон: +7 (384) 232-67-87</w:t>
      </w:r>
    </w:p>
    <w:p w14:paraId="51288F9D" w14:textId="48EC7146" w:rsidR="0091124B" w:rsidRDefault="0091124B" w:rsidP="00082114">
      <w:pPr>
        <w:numPr>
          <w:ilvl w:val="0"/>
          <w:numId w:val="10"/>
        </w:numPr>
        <w:tabs>
          <w:tab w:val="left" w:pos="284"/>
        </w:tabs>
        <w:spacing w:line="240" w:lineRule="auto"/>
        <w:ind w:left="0" w:right="141" w:firstLine="0"/>
        <w:jc w:val="both"/>
      </w:pPr>
      <w:r>
        <w:t>Иркутск, ул. Медведева 1, оф 202, телефон: +7 (395) 248-25-85</w:t>
      </w:r>
    </w:p>
    <w:p w14:paraId="0B0DFAF4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Время получения приза должно быть согласовано заранее </w:t>
      </w:r>
    </w:p>
    <w:p w14:paraId="32610B07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1.7. Призовой фонд: победители получают следующие призы: </w:t>
      </w:r>
    </w:p>
    <w:p w14:paraId="4FF0E1B6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1.7.1. За лучшие результаты внутри каждого Этапа СУПЕРМАРАФОНА: </w:t>
      </w:r>
    </w:p>
    <w:p w14:paraId="670FD89C" w14:textId="0CF0A849" w:rsidR="00F87180" w:rsidRDefault="004A705A" w:rsidP="00082114">
      <w:pPr>
        <w:numPr>
          <w:ilvl w:val="0"/>
          <w:numId w:val="1"/>
        </w:numPr>
        <w:tabs>
          <w:tab w:val="left" w:pos="142"/>
        </w:tabs>
        <w:spacing w:line="240" w:lineRule="auto"/>
        <w:ind w:left="0" w:right="141" w:firstLine="0"/>
        <w:jc w:val="both"/>
      </w:pPr>
      <w:r>
        <w:t xml:space="preserve"> </w:t>
      </w:r>
      <w:r w:rsidR="003D3770">
        <w:t xml:space="preserve">этап: 07.07.2021 – 30.09.2021 </w:t>
      </w:r>
    </w:p>
    <w:p w14:paraId="65F5BC2D" w14:textId="4694577D" w:rsidR="00F87180" w:rsidRDefault="004A705A" w:rsidP="00082114">
      <w:pPr>
        <w:numPr>
          <w:ilvl w:val="0"/>
          <w:numId w:val="1"/>
        </w:numPr>
        <w:tabs>
          <w:tab w:val="left" w:pos="142"/>
        </w:tabs>
        <w:spacing w:line="240" w:lineRule="auto"/>
        <w:ind w:left="0" w:right="141" w:firstLine="0"/>
        <w:jc w:val="both"/>
      </w:pPr>
      <w:r>
        <w:t xml:space="preserve"> </w:t>
      </w:r>
      <w:r w:rsidR="003D3770">
        <w:t xml:space="preserve">этап: 01.10.2021 – 31.12.2021 </w:t>
      </w:r>
    </w:p>
    <w:p w14:paraId="1F40EC95" w14:textId="362B3236" w:rsidR="00F87180" w:rsidRDefault="004A705A" w:rsidP="00082114">
      <w:pPr>
        <w:numPr>
          <w:ilvl w:val="0"/>
          <w:numId w:val="1"/>
        </w:numPr>
        <w:tabs>
          <w:tab w:val="left" w:pos="142"/>
        </w:tabs>
        <w:spacing w:line="240" w:lineRule="auto"/>
        <w:ind w:left="0" w:right="141" w:firstLine="0"/>
        <w:jc w:val="both"/>
      </w:pPr>
      <w:r>
        <w:t xml:space="preserve"> </w:t>
      </w:r>
      <w:r w:rsidR="003D3770">
        <w:t xml:space="preserve">этап: 01.01.2022 – 31.05.2022 </w:t>
      </w:r>
    </w:p>
    <w:p w14:paraId="18C0C8A1" w14:textId="771E7C0D" w:rsidR="00F87180" w:rsidRDefault="003D3770" w:rsidP="00082114">
      <w:pPr>
        <w:pStyle w:val="a4"/>
        <w:numPr>
          <w:ilvl w:val="3"/>
          <w:numId w:val="1"/>
        </w:numPr>
        <w:tabs>
          <w:tab w:val="left" w:pos="142"/>
          <w:tab w:val="left" w:pos="284"/>
        </w:tabs>
        <w:spacing w:line="240" w:lineRule="auto"/>
        <w:ind w:left="142" w:right="141" w:firstLine="0"/>
        <w:contextualSpacing w:val="0"/>
        <w:jc w:val="both"/>
      </w:pPr>
      <w:r>
        <w:t xml:space="preserve">место – Кондиционер Hitachi AKEBONO NORDIC RAK-25RXE/RAC-25WXEN </w:t>
      </w:r>
    </w:p>
    <w:p w14:paraId="13D7EC53" w14:textId="77777777" w:rsidR="00021FA3" w:rsidRDefault="003D3770" w:rsidP="00082114">
      <w:pPr>
        <w:pStyle w:val="a4"/>
        <w:numPr>
          <w:ilvl w:val="3"/>
          <w:numId w:val="1"/>
        </w:numPr>
        <w:tabs>
          <w:tab w:val="left" w:pos="142"/>
          <w:tab w:val="left" w:pos="284"/>
        </w:tabs>
        <w:spacing w:line="240" w:lineRule="auto"/>
        <w:ind w:left="142" w:right="141" w:firstLine="0"/>
        <w:contextualSpacing w:val="0"/>
        <w:jc w:val="both"/>
      </w:pPr>
      <w:r>
        <w:t xml:space="preserve">место – Кондиционер Hitachi SENDO RAK-25RPE/RAC-25WPE </w:t>
      </w:r>
    </w:p>
    <w:p w14:paraId="7A033781" w14:textId="4E75AF6E" w:rsidR="004A705A" w:rsidRDefault="003D3770" w:rsidP="00082114">
      <w:pPr>
        <w:pStyle w:val="a4"/>
        <w:numPr>
          <w:ilvl w:val="3"/>
          <w:numId w:val="1"/>
        </w:numPr>
        <w:tabs>
          <w:tab w:val="left" w:pos="142"/>
          <w:tab w:val="left" w:pos="284"/>
        </w:tabs>
        <w:spacing w:line="240" w:lineRule="auto"/>
        <w:ind w:left="142" w:right="141" w:firstLine="0"/>
        <w:contextualSpacing w:val="0"/>
        <w:jc w:val="both"/>
      </w:pPr>
      <w:r>
        <w:t xml:space="preserve">место – Кондиционер Hitachi X-COMFORT RAK-25REF/RAC-25WEF </w:t>
      </w:r>
    </w:p>
    <w:p w14:paraId="03B9847E" w14:textId="77777777" w:rsidR="004A705A" w:rsidRDefault="003D3770" w:rsidP="00082114">
      <w:pPr>
        <w:spacing w:line="240" w:lineRule="auto"/>
        <w:ind w:left="142" w:right="141" w:firstLine="0"/>
        <w:jc w:val="both"/>
      </w:pPr>
      <w:r>
        <w:t xml:space="preserve">4-10 места – Шуруповерт MAKITA 18 В, 42 </w:t>
      </w:r>
      <w:proofErr w:type="spellStart"/>
      <w:r>
        <w:t>Нм</w:t>
      </w:r>
      <w:proofErr w:type="spellEnd"/>
      <w:r>
        <w:t xml:space="preserve">, 3 </w:t>
      </w:r>
      <w:proofErr w:type="spellStart"/>
      <w:r>
        <w:t>Ач</w:t>
      </w:r>
      <w:proofErr w:type="spellEnd"/>
      <w:r>
        <w:t xml:space="preserve">, 2 аккумулятора </w:t>
      </w:r>
    </w:p>
    <w:p w14:paraId="69AA473F" w14:textId="53807FF4" w:rsidR="00F87180" w:rsidRDefault="003D3770" w:rsidP="00082114">
      <w:pPr>
        <w:spacing w:line="240" w:lineRule="auto"/>
        <w:ind w:left="142" w:right="141" w:firstLine="0"/>
        <w:jc w:val="both"/>
      </w:pPr>
      <w:r>
        <w:t xml:space="preserve">11-20 места – Вакуумный насос двухступенчатый, 70 л/мин. </w:t>
      </w:r>
    </w:p>
    <w:p w14:paraId="447C2336" w14:textId="77777777" w:rsidR="00F87180" w:rsidRDefault="003D3770" w:rsidP="00082114">
      <w:pPr>
        <w:spacing w:line="240" w:lineRule="auto"/>
        <w:ind w:left="142" w:right="141" w:firstLine="0"/>
        <w:jc w:val="both"/>
      </w:pPr>
      <w:r>
        <w:t xml:space="preserve">21-135 места – Профессиональный </w:t>
      </w:r>
      <w:proofErr w:type="spellStart"/>
      <w:r>
        <w:t>мультитул</w:t>
      </w:r>
      <w:proofErr w:type="spellEnd"/>
      <w:r>
        <w:t xml:space="preserve"> </w:t>
      </w:r>
    </w:p>
    <w:p w14:paraId="695FBAF6" w14:textId="399E2DB4" w:rsidR="00F87180" w:rsidRDefault="003D3770" w:rsidP="00714FF8">
      <w:pPr>
        <w:spacing w:line="240" w:lineRule="auto"/>
        <w:ind w:left="0" w:right="141" w:firstLine="0"/>
        <w:jc w:val="both"/>
      </w:pPr>
      <w:r>
        <w:t>1.7.2. За лучшие результаты за весь период проведения СУПЕРМАРАФОНА: с 01.07.2021 года по 31.</w:t>
      </w:r>
      <w:r w:rsidR="00021FA3">
        <w:t>01</w:t>
      </w:r>
      <w:r>
        <w:t>.202</w:t>
      </w:r>
      <w:r w:rsidR="00021FA3">
        <w:t>3</w:t>
      </w:r>
      <w:r>
        <w:t xml:space="preserve"> года </w:t>
      </w:r>
    </w:p>
    <w:p w14:paraId="1894623C" w14:textId="77777777" w:rsidR="00F87180" w:rsidRDefault="003D3770" w:rsidP="00082114">
      <w:pPr>
        <w:spacing w:line="240" w:lineRule="auto"/>
        <w:ind w:left="142" w:right="141" w:firstLine="0"/>
        <w:jc w:val="both"/>
      </w:pPr>
      <w:r>
        <w:t xml:space="preserve">Золото: главный приз – 777 000 рублей </w:t>
      </w:r>
    </w:p>
    <w:p w14:paraId="0F895CBC" w14:textId="77777777" w:rsidR="00F87180" w:rsidRDefault="003D3770" w:rsidP="00082114">
      <w:pPr>
        <w:spacing w:line="240" w:lineRule="auto"/>
        <w:ind w:left="142" w:right="141" w:firstLine="0"/>
        <w:jc w:val="both"/>
      </w:pPr>
      <w:r>
        <w:t xml:space="preserve">Серебро: второй приз – 555 000 рублей </w:t>
      </w:r>
    </w:p>
    <w:p w14:paraId="23B74FF8" w14:textId="77777777" w:rsidR="00F87180" w:rsidRDefault="003D3770" w:rsidP="00082114">
      <w:pPr>
        <w:spacing w:line="240" w:lineRule="auto"/>
        <w:ind w:left="142" w:right="141" w:firstLine="0"/>
        <w:jc w:val="both"/>
      </w:pPr>
      <w:r>
        <w:t xml:space="preserve">Бронза: третий приз - 333 000 рублей </w:t>
      </w:r>
    </w:p>
    <w:p w14:paraId="4D858885" w14:textId="77777777" w:rsidR="00F400A9" w:rsidRDefault="003D3770" w:rsidP="00082114">
      <w:pPr>
        <w:spacing w:line="240" w:lineRule="auto"/>
        <w:ind w:left="142" w:right="141" w:firstLine="0"/>
        <w:jc w:val="both"/>
      </w:pPr>
      <w:r>
        <w:t>4-10 места – Кондиционер Hitachi X-COMFORT RAK-25REF/RAC-25WEF</w:t>
      </w:r>
    </w:p>
    <w:p w14:paraId="21228254" w14:textId="379E4338" w:rsidR="00F400A9" w:rsidRDefault="003D3770" w:rsidP="00082114">
      <w:pPr>
        <w:spacing w:line="240" w:lineRule="auto"/>
        <w:ind w:left="142" w:right="141" w:firstLine="0"/>
        <w:jc w:val="both"/>
      </w:pPr>
      <w:r>
        <w:t>11</w:t>
      </w:r>
      <w:r w:rsidR="00F400A9" w:rsidRPr="00F400A9">
        <w:t>-</w:t>
      </w:r>
      <w:r>
        <w:t xml:space="preserve">20 места – Шуруповерт MAKITA 18 В, 42 </w:t>
      </w:r>
      <w:proofErr w:type="spellStart"/>
      <w:r>
        <w:t>Нм</w:t>
      </w:r>
      <w:proofErr w:type="spellEnd"/>
      <w:r>
        <w:t xml:space="preserve">, 3 </w:t>
      </w:r>
      <w:proofErr w:type="spellStart"/>
      <w:r>
        <w:t>Ач</w:t>
      </w:r>
      <w:proofErr w:type="spellEnd"/>
      <w:r>
        <w:t>, 2 аккумулятора</w:t>
      </w:r>
    </w:p>
    <w:p w14:paraId="4A83B55C" w14:textId="43EE9321" w:rsidR="00F87180" w:rsidRDefault="003D3770" w:rsidP="00082114">
      <w:pPr>
        <w:spacing w:line="240" w:lineRule="auto"/>
        <w:ind w:left="142" w:right="141" w:firstLine="0"/>
        <w:jc w:val="both"/>
      </w:pPr>
      <w:r>
        <w:t xml:space="preserve">21-40 места – Вакуумный насос двухступенчатый, 70 л/мин. </w:t>
      </w:r>
    </w:p>
    <w:p w14:paraId="39D16336" w14:textId="77777777" w:rsidR="00F87180" w:rsidRDefault="003D3770" w:rsidP="00082114">
      <w:pPr>
        <w:spacing w:line="240" w:lineRule="auto"/>
        <w:ind w:left="142" w:right="141" w:firstLine="0"/>
        <w:jc w:val="both"/>
      </w:pPr>
      <w:r>
        <w:t xml:space="preserve">41-250 места – Профессиональный </w:t>
      </w:r>
      <w:proofErr w:type="spellStart"/>
      <w:r>
        <w:t>мультитул</w:t>
      </w:r>
      <w:proofErr w:type="spellEnd"/>
      <w:r>
        <w:t xml:space="preserve"> </w:t>
      </w:r>
    </w:p>
    <w:p w14:paraId="30D7F1D3" w14:textId="6E9AD5B5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Сумма приза начисляется как бонус по итогам каждого указанного периода на счет Компании </w:t>
      </w:r>
      <w:r w:rsidR="00F400A9">
        <w:t>п</w:t>
      </w:r>
      <w:r>
        <w:t xml:space="preserve">обедительницы. </w:t>
      </w:r>
    </w:p>
    <w:p w14:paraId="6764F202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lastRenderedPageBreak/>
        <w:t xml:space="preserve">Модель и марка Приза-инструмента может быть изменена на аналогичную по техническим параметрам, указанного на сайте и Правилах, если к моменту подведения итогов этапа СУПЕРМАРАФОНА указанная модель будет снята с производства. </w:t>
      </w:r>
    </w:p>
    <w:p w14:paraId="26A52612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1.7.3. Все участники конкурса могут получить поощрительные призы - сверхпрочные рабочие костюмы Hitachi из износостойкой ткани (состав комплекта: куртка и полукомбинезон). Для получения поощрительного приза необходимо: </w:t>
      </w:r>
    </w:p>
    <w:p w14:paraId="28B2573C" w14:textId="77777777" w:rsidR="00F87180" w:rsidRDefault="003D3770" w:rsidP="00082114">
      <w:pPr>
        <w:numPr>
          <w:ilvl w:val="0"/>
          <w:numId w:val="3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 xml:space="preserve">Заключить дилерское соглашение. </w:t>
      </w:r>
    </w:p>
    <w:p w14:paraId="3FF7ADD3" w14:textId="77777777" w:rsidR="00A35205" w:rsidRDefault="003D3770" w:rsidP="00082114">
      <w:pPr>
        <w:numPr>
          <w:ilvl w:val="0"/>
          <w:numId w:val="3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 xml:space="preserve">Совершить разовую закупку сплит- и мульти-сплит-систем Hitachi:  </w:t>
      </w:r>
    </w:p>
    <w:p w14:paraId="0E5E0897" w14:textId="77777777" w:rsidR="00A35205" w:rsidRDefault="003D3770" w:rsidP="00714FF8">
      <w:pPr>
        <w:spacing w:line="240" w:lineRule="auto"/>
        <w:ind w:left="0" w:right="141" w:firstLine="0"/>
        <w:jc w:val="both"/>
      </w:pPr>
      <w:r>
        <w:t xml:space="preserve">1 костюм за каждые 5 штук — для Москвы и Московской области;  </w:t>
      </w:r>
    </w:p>
    <w:p w14:paraId="018B4CFB" w14:textId="77777777" w:rsidR="00A35205" w:rsidRDefault="003D3770" w:rsidP="00714FF8">
      <w:pPr>
        <w:spacing w:line="240" w:lineRule="auto"/>
        <w:ind w:left="0" w:right="141" w:firstLine="0"/>
        <w:jc w:val="both"/>
      </w:pPr>
      <w:r>
        <w:t xml:space="preserve">1 костюм за каждые 4 штуки — для Санкт-Петербурга (без области); </w:t>
      </w:r>
    </w:p>
    <w:p w14:paraId="5CC95257" w14:textId="5A1C8D41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1 костюм за каждые 3 штуки — для остальных городов. </w:t>
      </w:r>
    </w:p>
    <w:p w14:paraId="3268C0A1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При этом: </w:t>
      </w:r>
    </w:p>
    <w:p w14:paraId="77B29EFA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Мульти-сплит-системы учитываются по внутренним блокам. </w:t>
      </w:r>
    </w:p>
    <w:p w14:paraId="1A89C965" w14:textId="5B92F019" w:rsidR="00F87180" w:rsidRDefault="003D3770" w:rsidP="00714FF8">
      <w:pPr>
        <w:spacing w:line="240" w:lineRule="auto"/>
        <w:ind w:left="0" w:right="141" w:firstLine="0"/>
        <w:jc w:val="both"/>
      </w:pPr>
      <w:r>
        <w:t>Учитываются отгрузки всего оборудования Hitachi, поставляемого компанией «БРИЗ — Климатические системы» с 01.07.2021 года по 31.0</w:t>
      </w:r>
      <w:r w:rsidR="00A35205">
        <w:t>1</w:t>
      </w:r>
      <w:r>
        <w:t>.202</w:t>
      </w:r>
      <w:r w:rsidR="00A35205">
        <w:t>3</w:t>
      </w:r>
      <w:r>
        <w:t xml:space="preserve"> года, включая кондиционеры модельного ряда на хладагенте R32 и R410А. </w:t>
      </w:r>
    </w:p>
    <w:p w14:paraId="32FFE2D0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Не более 10 костюмов одному партнёру (суммарно). </w:t>
      </w:r>
    </w:p>
    <w:p w14:paraId="1DAD051B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Предложение действует, пока костюмы есть в наличии. </w:t>
      </w:r>
    </w:p>
    <w:p w14:paraId="11A9917D" w14:textId="77777777" w:rsidR="00F87180" w:rsidRDefault="003D3770" w:rsidP="00714FF8">
      <w:pPr>
        <w:numPr>
          <w:ilvl w:val="1"/>
          <w:numId w:val="4"/>
        </w:numPr>
        <w:spacing w:line="240" w:lineRule="auto"/>
        <w:ind w:left="0" w:right="141" w:firstLine="0"/>
        <w:jc w:val="both"/>
      </w:pPr>
      <w:r>
        <w:t xml:space="preserve">Контакты для обращений Участников Конкурса: адрес электронной почты Организатора feedback@breez.ru (далее – Электронный адрес организатора). </w:t>
      </w:r>
    </w:p>
    <w:p w14:paraId="1740AFBD" w14:textId="77777777" w:rsidR="00A35205" w:rsidRDefault="003D3770" w:rsidP="00714FF8">
      <w:pPr>
        <w:numPr>
          <w:ilvl w:val="1"/>
          <w:numId w:val="4"/>
        </w:numPr>
        <w:spacing w:line="240" w:lineRule="auto"/>
        <w:ind w:left="0" w:right="141" w:firstLine="0"/>
        <w:jc w:val="both"/>
      </w:pPr>
      <w:r>
        <w:t xml:space="preserve">Организатор вправе изменить настоящие Правила, опубликовав изменения на сайте конкурса. </w:t>
      </w:r>
    </w:p>
    <w:p w14:paraId="313F1020" w14:textId="260D2532" w:rsidR="00F87180" w:rsidRDefault="003D3770" w:rsidP="00714FF8">
      <w:pPr>
        <w:numPr>
          <w:ilvl w:val="1"/>
          <w:numId w:val="4"/>
        </w:numPr>
        <w:spacing w:line="240" w:lineRule="auto"/>
        <w:ind w:left="0" w:right="141" w:firstLine="0"/>
        <w:jc w:val="both"/>
      </w:pPr>
      <w:r>
        <w:t xml:space="preserve">Организатор обязуется обеспечить проведение Конкурса в сроки, предусмотренные Правилами, с надлежащим качеством. </w:t>
      </w:r>
    </w:p>
    <w:p w14:paraId="5B5A5971" w14:textId="56B0A5E7" w:rsidR="00F87180" w:rsidRDefault="003D3770" w:rsidP="00714FF8">
      <w:pPr>
        <w:spacing w:line="240" w:lineRule="auto"/>
        <w:ind w:left="0" w:right="141" w:firstLine="0"/>
        <w:jc w:val="both"/>
      </w:pPr>
      <w:r>
        <w:t>1.11. Организатор вправе привлекать третьих лиц для исполнения своих обязательств без</w:t>
      </w:r>
      <w:r w:rsidRPr="003D3770">
        <w:t xml:space="preserve"> </w:t>
      </w:r>
      <w:r>
        <w:t xml:space="preserve">письменного согласия Участников Конкурса. </w:t>
      </w:r>
    </w:p>
    <w:p w14:paraId="34261845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 </w:t>
      </w:r>
    </w:p>
    <w:p w14:paraId="347DEF33" w14:textId="77777777" w:rsidR="00F87180" w:rsidRDefault="003D3770" w:rsidP="00714FF8">
      <w:pPr>
        <w:pStyle w:val="1"/>
        <w:spacing w:after="0" w:line="240" w:lineRule="auto"/>
        <w:ind w:left="0" w:right="141" w:firstLine="0"/>
        <w:jc w:val="both"/>
      </w:pPr>
      <w:r>
        <w:t xml:space="preserve">2. Порядок участия </w:t>
      </w:r>
    </w:p>
    <w:p w14:paraId="5E4E5317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2.1. Участниками Конкурса могут являться любые дилерские, монтажные инженерные компании и монтажные бригады без юридического лица, осуществляющие продажу и/или установку климатического оборудования. </w:t>
      </w:r>
    </w:p>
    <w:p w14:paraId="7DD671D8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2.2. Для того, чтобы все участники имели равные возможности, вводятся корректирующие коэффициенты к объему для регионов с различной емкостью рынка: </w:t>
      </w:r>
    </w:p>
    <w:p w14:paraId="5CA20E43" w14:textId="77777777" w:rsidR="00F400A9" w:rsidRDefault="003D3770" w:rsidP="00082114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>Москва и Московская область -1,00</w:t>
      </w:r>
    </w:p>
    <w:p w14:paraId="0A774328" w14:textId="059FC054" w:rsidR="00A35205" w:rsidRDefault="003D3770" w:rsidP="00082114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>Санкт-Петербург (без области) - 1,25</w:t>
      </w:r>
    </w:p>
    <w:p w14:paraId="26DA592A" w14:textId="478D154F" w:rsidR="00F87180" w:rsidRDefault="003D3770" w:rsidP="00082114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>все остальные города - 1,50</w:t>
      </w:r>
    </w:p>
    <w:p w14:paraId="219B771A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Из участия в общем конкурсе исключены некоторые московские компании. Подробности участник может узнать у своего менеджера. </w:t>
      </w:r>
    </w:p>
    <w:p w14:paraId="6434E7ED" w14:textId="6EE0AF5E" w:rsidR="00F87180" w:rsidRDefault="003D3770" w:rsidP="00714FF8">
      <w:pPr>
        <w:spacing w:line="240" w:lineRule="auto"/>
        <w:ind w:left="0" w:right="141" w:firstLine="0"/>
        <w:jc w:val="both"/>
      </w:pPr>
      <w:r>
        <w:t>2.3. Для того чтобы стать Участником Конкурса, необходимо в период с 00:00 часов по московскому времени 07.07.2021 г. по 23:59 часов по московскому времени 31.</w:t>
      </w:r>
      <w:r w:rsidR="00A35205">
        <w:t>01</w:t>
      </w:r>
      <w:r>
        <w:t>.202</w:t>
      </w:r>
      <w:r w:rsidR="00A35205">
        <w:t>3</w:t>
      </w:r>
      <w:r>
        <w:t xml:space="preserve">г. согласно п. 1.2. настоящих Правил, совершить следующие действия при соблюдении нижеприведенных условий в совокупности: </w:t>
      </w:r>
    </w:p>
    <w:p w14:paraId="5CB253E0" w14:textId="6D3F59CD" w:rsidR="00F87180" w:rsidRDefault="003D3770" w:rsidP="00714FF8">
      <w:pPr>
        <w:spacing w:line="240" w:lineRule="auto"/>
        <w:ind w:left="0" w:right="141" w:firstLine="0"/>
        <w:jc w:val="both"/>
      </w:pPr>
      <w:r>
        <w:t>2.3.1. Приобрести климатическое оборудование Hitachi, участвующее в Конкурсе, в период с 00:00 часов по московскому времени 01.07.2021 г. по 23:59 часов по московскому времени 31.</w:t>
      </w:r>
      <w:r w:rsidR="005A30F2">
        <w:t>01</w:t>
      </w:r>
      <w:r>
        <w:t>.202</w:t>
      </w:r>
      <w:r w:rsidR="005A30F2">
        <w:t>3</w:t>
      </w:r>
      <w:r>
        <w:t xml:space="preserve"> г. согласно п. 1.2 настоящих Правил проведения Конкурса. </w:t>
      </w:r>
    </w:p>
    <w:p w14:paraId="40489DFA" w14:textId="6EEE40E3" w:rsidR="00F87180" w:rsidRDefault="003D3770" w:rsidP="00714FF8">
      <w:pPr>
        <w:spacing w:line="240" w:lineRule="auto"/>
        <w:ind w:left="0" w:right="141" w:firstLine="0"/>
        <w:jc w:val="both"/>
      </w:pPr>
      <w:r>
        <w:t>2.3.2. С 00:00 часов по московскому времени 07.07.2021 г. по 23:59 часов по московскому времени 31.</w:t>
      </w:r>
      <w:r w:rsidR="005A30F2">
        <w:t>01</w:t>
      </w:r>
      <w:r>
        <w:t>.202</w:t>
      </w:r>
      <w:r w:rsidR="005A30F2">
        <w:t>3</w:t>
      </w:r>
      <w:r>
        <w:t xml:space="preserve"> г. зарегистрироваться на сайте Конкурса</w:t>
      </w:r>
      <w:hyperlink r:id="rId14">
        <w:r>
          <w:t xml:space="preserve"> </w:t>
        </w:r>
      </w:hyperlink>
      <w:hyperlink r:id="rId15">
        <w:r>
          <w:rPr>
            <w:color w:val="0563C1"/>
            <w:u w:val="single" w:color="0563C1"/>
          </w:rPr>
          <w:t>http://www.hitachi.breez.ru/</w:t>
        </w:r>
      </w:hyperlink>
      <w:hyperlink r:id="rId16">
        <w:r>
          <w:t>,</w:t>
        </w:r>
      </w:hyperlink>
      <w:r>
        <w:t xml:space="preserve"> заполнив данные при регистрации для доступа в Личный кабинет: </w:t>
      </w:r>
    </w:p>
    <w:p w14:paraId="3CE16559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Данные пользователя: </w:t>
      </w:r>
    </w:p>
    <w:p w14:paraId="2DF9E5E5" w14:textId="77777777" w:rsidR="00F87180" w:rsidRDefault="003D3770" w:rsidP="00082114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E-mail </w:t>
      </w:r>
    </w:p>
    <w:p w14:paraId="66F53E82" w14:textId="77777777" w:rsidR="00F87180" w:rsidRDefault="003D3770" w:rsidP="00082114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Пароль </w:t>
      </w:r>
    </w:p>
    <w:p w14:paraId="696BE388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Данные организации: </w:t>
      </w:r>
    </w:p>
    <w:p w14:paraId="6B04BE3B" w14:textId="77777777" w:rsidR="00F87180" w:rsidRDefault="003D3770" w:rsidP="00082114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Организационно-правовая форма (юр. лицо или ИП) </w:t>
      </w:r>
    </w:p>
    <w:p w14:paraId="3002D7DE" w14:textId="77777777" w:rsidR="00F87180" w:rsidRDefault="003D3770" w:rsidP="00082114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Наименование организации </w:t>
      </w:r>
    </w:p>
    <w:p w14:paraId="782031FE" w14:textId="77777777" w:rsidR="00F87180" w:rsidRDefault="003D3770" w:rsidP="00082114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Город </w:t>
      </w:r>
    </w:p>
    <w:p w14:paraId="062ACF05" w14:textId="77777777" w:rsidR="00F87180" w:rsidRDefault="003D3770" w:rsidP="00082114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ИНН </w:t>
      </w:r>
    </w:p>
    <w:p w14:paraId="33549C1A" w14:textId="77777777" w:rsidR="00F87180" w:rsidRDefault="003D3770" w:rsidP="00082114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Сайт </w:t>
      </w:r>
    </w:p>
    <w:p w14:paraId="4FF56E81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Контактные данные представителя организации: </w:t>
      </w:r>
    </w:p>
    <w:p w14:paraId="159D3BA2" w14:textId="77777777" w:rsidR="00F87180" w:rsidRDefault="003D3770" w:rsidP="00082114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lastRenderedPageBreak/>
        <w:t xml:space="preserve">Фамилия </w:t>
      </w:r>
    </w:p>
    <w:p w14:paraId="4C05777D" w14:textId="77777777" w:rsidR="00F87180" w:rsidRDefault="003D3770" w:rsidP="00082114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Имя </w:t>
      </w:r>
    </w:p>
    <w:p w14:paraId="08C5D4C0" w14:textId="77777777" w:rsidR="00F87180" w:rsidRDefault="003D3770" w:rsidP="00082114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Отчество </w:t>
      </w:r>
    </w:p>
    <w:p w14:paraId="287F712A" w14:textId="77777777" w:rsidR="00F87180" w:rsidRDefault="003D3770" w:rsidP="00082114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141" w:firstLine="0"/>
        <w:contextualSpacing w:val="0"/>
        <w:jc w:val="both"/>
      </w:pPr>
      <w:r>
        <w:t xml:space="preserve">Контактный телефон </w:t>
      </w:r>
    </w:p>
    <w:p w14:paraId="0BFD4E49" w14:textId="77777777" w:rsidR="00714FF8" w:rsidRDefault="003D3770" w:rsidP="00714FF8">
      <w:pPr>
        <w:spacing w:line="240" w:lineRule="auto"/>
        <w:ind w:left="0" w:right="141" w:firstLine="0"/>
        <w:jc w:val="both"/>
      </w:pPr>
      <w:r>
        <w:t xml:space="preserve">2.3.3. Поставить отметку, подтверждающую согласие с Правилами проведения и участия в Конкурсе и получение писем от Организатора Конкурса. </w:t>
      </w:r>
    </w:p>
    <w:p w14:paraId="220B3190" w14:textId="77777777" w:rsidR="00714FF8" w:rsidRDefault="003D3770" w:rsidP="00714FF8">
      <w:pPr>
        <w:spacing w:line="240" w:lineRule="auto"/>
        <w:ind w:left="0" w:right="141" w:firstLine="0"/>
        <w:jc w:val="both"/>
      </w:pPr>
      <w:r>
        <w:t xml:space="preserve">2.3.4. Поставить отметку, подтверждающую согласие на обработку персональных данных. </w:t>
      </w:r>
    </w:p>
    <w:p w14:paraId="2452D0A6" w14:textId="77777777" w:rsidR="00714FF8" w:rsidRDefault="00714FF8" w:rsidP="00714FF8">
      <w:pPr>
        <w:spacing w:line="240" w:lineRule="auto"/>
        <w:ind w:left="0" w:right="141" w:firstLine="0"/>
        <w:jc w:val="both"/>
      </w:pPr>
      <w:r>
        <w:t xml:space="preserve">2.3.5. </w:t>
      </w:r>
      <w:r w:rsidR="003D3770">
        <w:t xml:space="preserve">После регистрации в личном кабинете в течение 2 рабочих дней Участник Конкурса получает персональный номер на указанную при регистрации электронную почту и далее имеет возможность участвовать в конкурсе. </w:t>
      </w:r>
    </w:p>
    <w:p w14:paraId="6056F212" w14:textId="77777777" w:rsidR="00714FF8" w:rsidRDefault="00714FF8" w:rsidP="00714FF8">
      <w:pPr>
        <w:spacing w:line="240" w:lineRule="auto"/>
        <w:ind w:left="0" w:right="141" w:firstLine="0"/>
        <w:jc w:val="both"/>
      </w:pPr>
      <w:r>
        <w:t xml:space="preserve">2.3.6. </w:t>
      </w:r>
      <w:r w:rsidR="003D3770">
        <w:t xml:space="preserve">Количество регистрируемых серийных номеров каждым Участником Конкурса не ограничено. </w:t>
      </w:r>
    </w:p>
    <w:p w14:paraId="4B5E3117" w14:textId="77777777" w:rsidR="00714FF8" w:rsidRDefault="00714FF8" w:rsidP="00714FF8">
      <w:pPr>
        <w:spacing w:line="240" w:lineRule="auto"/>
        <w:ind w:left="0" w:right="141" w:firstLine="0"/>
        <w:jc w:val="both"/>
      </w:pPr>
      <w:r>
        <w:t xml:space="preserve">2.3.7. </w:t>
      </w:r>
      <w:r w:rsidR="003D3770">
        <w:t xml:space="preserve">Идентификация Участников Конкурса осуществляется по данным пользователя при регистрации в личном кабинете Конкурса, в том числе по наименованию организации, ИНН, указанным Участником Конкурса в соответствии с п. 2.3.2 настоящих Правил. </w:t>
      </w:r>
    </w:p>
    <w:p w14:paraId="0360F3F0" w14:textId="14E7A362" w:rsidR="00F87180" w:rsidRDefault="00714FF8" w:rsidP="00714FF8">
      <w:pPr>
        <w:spacing w:line="240" w:lineRule="auto"/>
        <w:ind w:left="0" w:right="141" w:firstLine="0"/>
        <w:jc w:val="both"/>
      </w:pPr>
      <w:r>
        <w:t xml:space="preserve">2.3.8. </w:t>
      </w:r>
      <w:r w:rsidR="003D3770">
        <w:t xml:space="preserve">Участие в Конкурсе подтверждает, что Участник Конкурса полностью ознакомлен и согласен с настоящими Правилами. </w:t>
      </w:r>
    </w:p>
    <w:p w14:paraId="1EDDD402" w14:textId="77777777" w:rsidR="00714FF8" w:rsidRDefault="003D3770" w:rsidP="00714FF8">
      <w:pPr>
        <w:pStyle w:val="a4"/>
        <w:numPr>
          <w:ilvl w:val="2"/>
          <w:numId w:val="16"/>
        </w:numPr>
        <w:spacing w:line="240" w:lineRule="auto"/>
        <w:ind w:left="0" w:right="141" w:firstLine="0"/>
        <w:contextualSpacing w:val="0"/>
        <w:jc w:val="both"/>
      </w:pPr>
      <w:r>
        <w:t xml:space="preserve">Выигранные призы выписываются только на коммерческий персонал или владельца торговой/коммерческой организации, что должно быть подтверждено справкой с места работы на фирменном бланке организации с печатью. </w:t>
      </w:r>
    </w:p>
    <w:p w14:paraId="3B3FC7D2" w14:textId="41595C28" w:rsidR="00F87180" w:rsidRDefault="00714FF8" w:rsidP="00714FF8">
      <w:pPr>
        <w:pStyle w:val="a4"/>
        <w:numPr>
          <w:ilvl w:val="2"/>
          <w:numId w:val="16"/>
        </w:numPr>
        <w:spacing w:line="240" w:lineRule="auto"/>
        <w:ind w:left="0" w:right="141" w:firstLine="0"/>
        <w:contextualSpacing w:val="0"/>
        <w:jc w:val="both"/>
      </w:pPr>
      <w:r>
        <w:t>П</w:t>
      </w:r>
      <w:r w:rsidR="003D3770">
        <w:t xml:space="preserve">обедитель вправе отказаться от получения Приза путём письменного отказа, направляемого в свободной форме на фирменном бланке организации. Отказом от получения Приза также может считаться тот факт, что Победитель/представитель Победителя в течение 30 (Тридцати) дней после публикации номеров-победителей на сайте конкурса не забрал приз в одном из мест выдачи Призов согласно п. 1.6. настоящих Правил. </w:t>
      </w:r>
    </w:p>
    <w:p w14:paraId="49C13B04" w14:textId="77777777" w:rsidR="00714FF8" w:rsidRDefault="003D3770" w:rsidP="00714FF8">
      <w:pPr>
        <w:pStyle w:val="a4"/>
        <w:numPr>
          <w:ilvl w:val="1"/>
          <w:numId w:val="16"/>
        </w:numPr>
        <w:tabs>
          <w:tab w:val="left" w:pos="426"/>
        </w:tabs>
        <w:spacing w:line="240" w:lineRule="auto"/>
        <w:ind w:left="0" w:right="141" w:firstLine="0"/>
        <w:contextualSpacing w:val="0"/>
        <w:jc w:val="both"/>
      </w:pPr>
      <w:r>
        <w:t xml:space="preserve">Участники и Победители самостоятельно несут все расходы по участию в Конкурсе. Организатор не обязан компенсировать любые расходы и/или убытки, понесенные Участниками или Победителями, прямо или косвенно связанные с участием в Конкурсе. </w:t>
      </w:r>
    </w:p>
    <w:p w14:paraId="330CE07F" w14:textId="77777777" w:rsidR="00714FF8" w:rsidRDefault="003D3770" w:rsidP="00714FF8">
      <w:pPr>
        <w:pStyle w:val="a4"/>
        <w:numPr>
          <w:ilvl w:val="1"/>
          <w:numId w:val="16"/>
        </w:numPr>
        <w:tabs>
          <w:tab w:val="left" w:pos="426"/>
        </w:tabs>
        <w:spacing w:line="240" w:lineRule="auto"/>
        <w:ind w:left="0" w:right="141" w:firstLine="0"/>
        <w:contextualSpacing w:val="0"/>
        <w:jc w:val="both"/>
      </w:pPr>
      <w:r>
        <w:t xml:space="preserve">Организатор акции не является налоговым агентом Участников акции. Участники обязаны самостоятельно произвести расчет и оплатить все необходимые налоговые платежи. </w:t>
      </w:r>
    </w:p>
    <w:p w14:paraId="6A6AE393" w14:textId="4C715669" w:rsidR="00F87180" w:rsidRDefault="003D3770" w:rsidP="00714FF8">
      <w:pPr>
        <w:pStyle w:val="a4"/>
        <w:numPr>
          <w:ilvl w:val="1"/>
          <w:numId w:val="16"/>
        </w:numPr>
        <w:tabs>
          <w:tab w:val="left" w:pos="426"/>
        </w:tabs>
        <w:spacing w:line="240" w:lineRule="auto"/>
        <w:ind w:left="0" w:right="141" w:firstLine="0"/>
        <w:contextualSpacing w:val="0"/>
        <w:jc w:val="both"/>
      </w:pPr>
      <w:r>
        <w:t xml:space="preserve">Юридические лица и Индивидуальные предприниматели исполняют обязанности по предоставлению отчетности и уплате налоговых платежей самостоятельно согласно НК РФ. </w:t>
      </w:r>
    </w:p>
    <w:p w14:paraId="21A96D86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 </w:t>
      </w:r>
    </w:p>
    <w:p w14:paraId="7BDB6F77" w14:textId="77777777" w:rsidR="00F87180" w:rsidRDefault="003D3770" w:rsidP="00714FF8">
      <w:pPr>
        <w:pStyle w:val="1"/>
        <w:spacing w:after="0" w:line="240" w:lineRule="auto"/>
        <w:ind w:left="0" w:right="141" w:firstLine="0"/>
        <w:jc w:val="both"/>
      </w:pPr>
      <w:r>
        <w:t xml:space="preserve">3. Порядок определения Победителя </w:t>
      </w:r>
    </w:p>
    <w:p w14:paraId="2C501481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3.1. Процедура определения Победителей Конкурса осуществляется Организатором в срок согласно п.1.4. настоящих Правил. Победителями становятся Участники с наибольшими рублевыми оборотами по закупкам продукции Hitachi поставляемой компанией «БРИЗ – Климатические системы». </w:t>
      </w:r>
    </w:p>
    <w:p w14:paraId="172F5E79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3.2. Организатор оставляет за собой право выявлять запасных Победителей на случай несоблюдения Победителями условий настоящих Правил. </w:t>
      </w:r>
    </w:p>
    <w:p w14:paraId="0F4817FC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3.3. В случае отказа Победителя от получения Приза и/или в случае, если Победитель не свяжется с Организатором Конкурса в период согласно п. 1.6 настоящих Правил, Победитель теряет право требования Приза от Организаторов. </w:t>
      </w:r>
    </w:p>
    <w:p w14:paraId="5BCCD1B9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3.4. Участники Конкурса гарантируют, что все сведения, представленные ими, являются достоверными. Предоставление недостоверных или неполных сведений дает Организатору право отстранить Участника от участия в конкурсе. </w:t>
      </w:r>
    </w:p>
    <w:p w14:paraId="5B96825E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3.5. Организатор оставляет за собой право приостановить или отказать в выдаче Приза Победителю в случае нарушения им положений настоящих Правил, а также в иных случаях, предусмотренных действующим законодательством Российской Федерации. </w:t>
      </w:r>
    </w:p>
    <w:p w14:paraId="38143A06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 </w:t>
      </w:r>
    </w:p>
    <w:p w14:paraId="7B02C4E7" w14:textId="77777777" w:rsidR="00F87180" w:rsidRDefault="003D3770" w:rsidP="00714FF8">
      <w:pPr>
        <w:pStyle w:val="1"/>
        <w:spacing w:after="0" w:line="240" w:lineRule="auto"/>
        <w:ind w:left="0" w:right="141" w:firstLine="0"/>
        <w:jc w:val="both"/>
      </w:pPr>
      <w:r>
        <w:t xml:space="preserve">4. Порядок, сроки и место получения Выигрыша </w:t>
      </w:r>
    </w:p>
    <w:p w14:paraId="3448D21F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4.1. Победители должны самостоятельно ознакомиться с результатами проведения Процедуры определения Победителей, публикуемыми в порядке и сроки согласно п. 1.5 настоящих Правил. Победители дополнительно уведомляются о победе, порядке получения Выигрыша в пределах </w:t>
      </w:r>
    </w:p>
    <w:p w14:paraId="68B1C102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срока согласно п. 1.6 настоящих Правил по контактному адресу электронной почты, предоставленному Участником при регистрации (активации) Личного кабинета. </w:t>
      </w:r>
    </w:p>
    <w:p w14:paraId="06464A17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4.2. Для получения Выигрыша Победитель обязан прислать на Электронный адрес Организатора в срок не позднее 30 дней со дня объявления результатов, подтверждение о согласии на получение Выигрыша, </w:t>
      </w:r>
      <w:r>
        <w:lastRenderedPageBreak/>
        <w:t xml:space="preserve">а также самостоятельно забрать Приз в одном из мест выдачи призов Победителям согласно п. 1.6. настоящих Правил. </w:t>
      </w:r>
    </w:p>
    <w:p w14:paraId="5194F818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4.3. Призы предоставляются Победителям в сроки согласно п. 1.6 настоящих Правил. Датой передачи Приза считается день передачи приза Контактным лицом (представителем) организации Победителя. </w:t>
      </w:r>
    </w:p>
    <w:p w14:paraId="5AFEA335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4.4. Замена Приза на их денежные эквиваленты не допускается. </w:t>
      </w:r>
    </w:p>
    <w:p w14:paraId="75C81712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 </w:t>
      </w:r>
    </w:p>
    <w:p w14:paraId="182A002F" w14:textId="77777777" w:rsidR="00F87180" w:rsidRDefault="003D3770" w:rsidP="00714FF8">
      <w:pPr>
        <w:numPr>
          <w:ilvl w:val="0"/>
          <w:numId w:val="7"/>
        </w:numPr>
        <w:spacing w:line="240" w:lineRule="auto"/>
        <w:ind w:left="0" w:right="141" w:firstLine="0"/>
        <w:jc w:val="both"/>
      </w:pPr>
      <w:r>
        <w:rPr>
          <w:b/>
        </w:rPr>
        <w:t xml:space="preserve">Обработка персональных данных Участников и использование изображений Победителей. </w:t>
      </w:r>
    </w:p>
    <w:p w14:paraId="1E55BB41" w14:textId="77777777" w:rsidR="00F87180" w:rsidRDefault="003D3770" w:rsidP="00714FF8">
      <w:pPr>
        <w:numPr>
          <w:ilvl w:val="1"/>
          <w:numId w:val="7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 xml:space="preserve">Участники дают свое согласие на обработку персональных данных, указанных при направлении регистрации на участие в Конкурсе, в порядке и для целей Конкурса согласно настоящим Правилами форме согласия на обработку персональных данных на Сайте Конкурса. Обработка таких данных осуществляется Администратором/Оператором сайта. Участники обязуются получить письменное согласие на обработку их персональных данных у лиц, представляющих их интересы, и согласие на передачу этих персональных данных Организатору в порядке, предусмотренном законодательством. </w:t>
      </w:r>
    </w:p>
    <w:p w14:paraId="59FD7E95" w14:textId="77777777" w:rsidR="00F87180" w:rsidRDefault="003D3770" w:rsidP="00714FF8">
      <w:pPr>
        <w:numPr>
          <w:ilvl w:val="1"/>
          <w:numId w:val="7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 xml:space="preserve">Организатор имеет право изменять любые условия Конкурса в соответствии с действующим Законодательством Российской Федерации, отражая при этом все изменения в настоящих Правилах. </w:t>
      </w:r>
    </w:p>
    <w:p w14:paraId="6CEE0F64" w14:textId="77777777" w:rsidR="00F87180" w:rsidRDefault="003D3770" w:rsidP="00714FF8">
      <w:pPr>
        <w:numPr>
          <w:ilvl w:val="1"/>
          <w:numId w:val="7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 xml:space="preserve">Организатор оставляет за собой право не вступать в переписку с Участниками Конкурса. </w:t>
      </w:r>
    </w:p>
    <w:p w14:paraId="03D15370" w14:textId="77777777" w:rsidR="00F87180" w:rsidRDefault="003D3770" w:rsidP="00714FF8">
      <w:pPr>
        <w:numPr>
          <w:ilvl w:val="1"/>
          <w:numId w:val="7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 xml:space="preserve">Во всем, что не предусмотрено настоящими Правилами, Организатор и Участники Конкурса руководствуются действующим законодательством Российской Федерации. За неисполнение или ненадлежащее исполнение обязанностей по настоящим Правилам стороны несут ответственность в соответствии с законодательством Российской Федерации. </w:t>
      </w:r>
    </w:p>
    <w:p w14:paraId="107A9694" w14:textId="77777777" w:rsidR="00F87180" w:rsidRDefault="003D3770" w:rsidP="00714FF8">
      <w:pPr>
        <w:numPr>
          <w:ilvl w:val="1"/>
          <w:numId w:val="7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 xml:space="preserve">Участники разрешают Организатору Конкурса и уполномоченным им лицам без взимания платы использовать фотографии, а также разрешают использовать свой образ в целях публикации, воспроизводства, распространения, доведения до всеобщего сведения таким образом, что любое лицо может получить доступ к фотографиям из любого места и в любое время по собственному выбору. </w:t>
      </w:r>
    </w:p>
    <w:p w14:paraId="49EF69A8" w14:textId="77777777" w:rsidR="00F87180" w:rsidRDefault="003D3770" w:rsidP="00714FF8">
      <w:pPr>
        <w:numPr>
          <w:ilvl w:val="1"/>
          <w:numId w:val="7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 xml:space="preserve">Информация об Участнике (п. 2.3.2.), ставшем Победителем Конкурса, может быть опубликована на сайте Организатора Конкурса. </w:t>
      </w:r>
    </w:p>
    <w:p w14:paraId="00B52D39" w14:textId="77777777" w:rsidR="00F87180" w:rsidRDefault="003D3770" w:rsidP="00714FF8">
      <w:pPr>
        <w:numPr>
          <w:ilvl w:val="1"/>
          <w:numId w:val="7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 xml:space="preserve">Данные Правила являются единственными официальными Правилами участия в Конкурсе. В случае возникновения ситуаций, допускающих неоднозначное толкование этих правил, и (или) вопросов, не урегулированных этими Правилами, окончательное решение о таком толковании и (или) разъяснении принимается непосредственно и исключительно Организатором Конкурса. </w:t>
      </w:r>
    </w:p>
    <w:p w14:paraId="4194995B" w14:textId="72B775B3" w:rsidR="00F87180" w:rsidRDefault="003D3770" w:rsidP="00714FF8">
      <w:pPr>
        <w:numPr>
          <w:ilvl w:val="1"/>
          <w:numId w:val="7"/>
        </w:numPr>
        <w:tabs>
          <w:tab w:val="left" w:pos="426"/>
        </w:tabs>
        <w:spacing w:line="240" w:lineRule="auto"/>
        <w:ind w:left="0" w:right="141" w:firstLine="0"/>
        <w:jc w:val="both"/>
      </w:pPr>
      <w:r>
        <w:t>Настоящие Правила вступают в силу с момента их публикации на сайте конкурса и действуют до 0</w:t>
      </w:r>
      <w:r w:rsidR="005A30F2">
        <w:t>6</w:t>
      </w:r>
      <w:r>
        <w:t>.0</w:t>
      </w:r>
      <w:r w:rsidR="005A30F2">
        <w:t>3</w:t>
      </w:r>
      <w:r>
        <w:t>.202</w:t>
      </w:r>
      <w:r w:rsidR="005A30F2">
        <w:t>3</w:t>
      </w:r>
      <w:r>
        <w:t xml:space="preserve"> г. включительно. </w:t>
      </w:r>
    </w:p>
    <w:p w14:paraId="7CCC13FE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 </w:t>
      </w:r>
    </w:p>
    <w:p w14:paraId="3C27FE12" w14:textId="77777777" w:rsidR="00F87180" w:rsidRDefault="003D3770" w:rsidP="00714FF8">
      <w:pPr>
        <w:pStyle w:val="1"/>
        <w:spacing w:after="0" w:line="240" w:lineRule="auto"/>
        <w:ind w:left="0" w:right="141" w:firstLine="0"/>
        <w:jc w:val="both"/>
      </w:pPr>
      <w:r>
        <w:t xml:space="preserve">6. Порядок разрешения споров </w:t>
      </w:r>
    </w:p>
    <w:p w14:paraId="654AC9AF" w14:textId="77777777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6.1. Все споры разрешаются с обязательным претензионным порядком. </w:t>
      </w:r>
    </w:p>
    <w:p w14:paraId="012833EB" w14:textId="1E4F7BA0" w:rsidR="00F87180" w:rsidRDefault="003D3770" w:rsidP="00714FF8">
      <w:pPr>
        <w:spacing w:line="240" w:lineRule="auto"/>
        <w:ind w:left="0" w:right="141" w:firstLine="0"/>
        <w:jc w:val="both"/>
      </w:pPr>
      <w:r>
        <w:t xml:space="preserve">6.2. В случае недостижения согласия путем переговоров все споры и разногласия, независимо от оснований их возникновения, которые возникли или могут возникнуть между Сторонами согласно настоящих Правил, в том числе связанные с их принятием, исполнением, изменением, признанием недействительными (полностью или частично), передаются на рассмотрение в суд по месту нахождения организатора. </w:t>
      </w:r>
    </w:p>
    <w:sectPr w:rsidR="00F87180" w:rsidSect="00F400A9">
      <w:pgSz w:w="11906" w:h="16838"/>
      <w:pgMar w:top="763" w:right="566" w:bottom="81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497E"/>
    <w:multiLevelType w:val="hybridMultilevel"/>
    <w:tmpl w:val="55EC905E"/>
    <w:lvl w:ilvl="0" w:tplc="FEF6C1C8">
      <w:start w:val="1"/>
      <w:numFmt w:val="bullet"/>
      <w:lvlText w:val="●"/>
      <w:lvlJc w:val="left"/>
      <w:pPr>
        <w:ind w:left="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095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E08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7A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6CC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013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442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9F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E95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86E25"/>
    <w:multiLevelType w:val="hybridMultilevel"/>
    <w:tmpl w:val="06C4D6E0"/>
    <w:lvl w:ilvl="0" w:tplc="5852A5BC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A3CE6"/>
    <w:multiLevelType w:val="hybridMultilevel"/>
    <w:tmpl w:val="14B0FCF0"/>
    <w:lvl w:ilvl="0" w:tplc="5852A5BC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13B9"/>
    <w:multiLevelType w:val="hybridMultilevel"/>
    <w:tmpl w:val="AFA49D9E"/>
    <w:lvl w:ilvl="0" w:tplc="5852A5BC">
      <w:start w:val="1"/>
      <w:numFmt w:val="bullet"/>
      <w:lvlText w:val="·"/>
      <w:lvlJc w:val="left"/>
      <w:pPr>
        <w:ind w:left="83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72F7687"/>
    <w:multiLevelType w:val="hybridMultilevel"/>
    <w:tmpl w:val="C5968CE6"/>
    <w:lvl w:ilvl="0" w:tplc="BB24E0EC">
      <w:start w:val="1"/>
      <w:numFmt w:val="decimal"/>
      <w:lvlText w:val="%1"/>
      <w:lvlJc w:val="left"/>
      <w:pPr>
        <w:ind w:left="-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85B48">
      <w:start w:val="1"/>
      <w:numFmt w:val="lowerLetter"/>
      <w:lvlText w:val="%2"/>
      <w:lvlJc w:val="left"/>
      <w:pPr>
        <w:ind w:left="-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7AE0">
      <w:start w:val="1"/>
      <w:numFmt w:val="lowerRoman"/>
      <w:lvlText w:val="%3"/>
      <w:lvlJc w:val="left"/>
      <w:pPr>
        <w:ind w:left="-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6E8F4">
      <w:start w:val="1"/>
      <w:numFmt w:val="decimal"/>
      <w:lvlText w:val="%4"/>
      <w:lvlJc w:val="left"/>
      <w:pPr>
        <w:ind w:left="-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61A28">
      <w:start w:val="1"/>
      <w:numFmt w:val="lowerLetter"/>
      <w:lvlText w:val="%5"/>
      <w:lvlJc w:val="left"/>
      <w:pPr>
        <w:ind w:left="-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81870">
      <w:start w:val="1"/>
      <w:numFmt w:val="lowerRoman"/>
      <w:lvlText w:val="%6"/>
      <w:lvlJc w:val="left"/>
      <w:pPr>
        <w:ind w:left="-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6016F0">
      <w:start w:val="1"/>
      <w:numFmt w:val="decimal"/>
      <w:lvlText w:val="%7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E52DA">
      <w:start w:val="1"/>
      <w:numFmt w:val="lowerLetter"/>
      <w:lvlText w:val="%8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6A5E2">
      <w:start w:val="1"/>
      <w:numFmt w:val="lowerRoman"/>
      <w:lvlText w:val="%9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134454"/>
    <w:multiLevelType w:val="hybridMultilevel"/>
    <w:tmpl w:val="1122BE9A"/>
    <w:lvl w:ilvl="0" w:tplc="5852A5BC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550C"/>
    <w:multiLevelType w:val="hybridMultilevel"/>
    <w:tmpl w:val="E7F4FD92"/>
    <w:lvl w:ilvl="0" w:tplc="56EC207A">
      <w:start w:val="1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EF0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29C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C94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E61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EFC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A90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A49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0A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215F8E"/>
    <w:multiLevelType w:val="hybridMultilevel"/>
    <w:tmpl w:val="1D047F8A"/>
    <w:lvl w:ilvl="0" w:tplc="5852A5BC">
      <w:start w:val="1"/>
      <w:numFmt w:val="bullet"/>
      <w:lvlText w:val="·"/>
      <w:lvlJc w:val="left"/>
      <w:pPr>
        <w:ind w:left="295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8" w15:restartNumberingAfterBreak="0">
    <w:nsid w:val="313034AF"/>
    <w:multiLevelType w:val="hybridMultilevel"/>
    <w:tmpl w:val="C5AE3712"/>
    <w:lvl w:ilvl="0" w:tplc="5852A5BC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0845"/>
    <w:multiLevelType w:val="hybridMultilevel"/>
    <w:tmpl w:val="84506B3C"/>
    <w:lvl w:ilvl="0" w:tplc="3AAEB148">
      <w:start w:val="1"/>
      <w:numFmt w:val="decimal"/>
      <w:lvlText w:val="%1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AAA42">
      <w:start w:val="1"/>
      <w:numFmt w:val="lowerLetter"/>
      <w:lvlText w:val="%2"/>
      <w:lvlJc w:val="left"/>
      <w:pPr>
        <w:ind w:left="1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666A0">
      <w:start w:val="1"/>
      <w:numFmt w:val="lowerRoman"/>
      <w:lvlText w:val="%3"/>
      <w:lvlJc w:val="left"/>
      <w:pPr>
        <w:ind w:left="2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C9880">
      <w:start w:val="1"/>
      <w:numFmt w:val="decimal"/>
      <w:lvlText w:val="%4"/>
      <w:lvlJc w:val="left"/>
      <w:pPr>
        <w:ind w:left="3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68EC60">
      <w:start w:val="1"/>
      <w:numFmt w:val="lowerLetter"/>
      <w:lvlText w:val="%5"/>
      <w:lvlJc w:val="left"/>
      <w:pPr>
        <w:ind w:left="3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E7B4E">
      <w:start w:val="1"/>
      <w:numFmt w:val="lowerRoman"/>
      <w:lvlText w:val="%6"/>
      <w:lvlJc w:val="left"/>
      <w:pPr>
        <w:ind w:left="4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8D894">
      <w:start w:val="1"/>
      <w:numFmt w:val="decimal"/>
      <w:lvlText w:val="%7"/>
      <w:lvlJc w:val="left"/>
      <w:pPr>
        <w:ind w:left="5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AA68B2">
      <w:start w:val="1"/>
      <w:numFmt w:val="lowerLetter"/>
      <w:lvlText w:val="%8"/>
      <w:lvlJc w:val="left"/>
      <w:pPr>
        <w:ind w:left="6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C0728">
      <w:start w:val="1"/>
      <w:numFmt w:val="lowerRoman"/>
      <w:lvlText w:val="%9"/>
      <w:lvlJc w:val="left"/>
      <w:pPr>
        <w:ind w:left="6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E531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CC110A"/>
    <w:multiLevelType w:val="multilevel"/>
    <w:tmpl w:val="A6E66DE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DA00C3"/>
    <w:multiLevelType w:val="hybridMultilevel"/>
    <w:tmpl w:val="A98E2380"/>
    <w:lvl w:ilvl="0" w:tplc="5852A5BC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26769"/>
    <w:multiLevelType w:val="multilevel"/>
    <w:tmpl w:val="EA42AA6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3C68B6"/>
    <w:multiLevelType w:val="multilevel"/>
    <w:tmpl w:val="9754117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971020"/>
    <w:multiLevelType w:val="multilevel"/>
    <w:tmpl w:val="B65C5EB2"/>
    <w:lvl w:ilvl="0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6102918">
    <w:abstractNumId w:val="4"/>
  </w:num>
  <w:num w:numId="2" w16cid:durableId="611133241">
    <w:abstractNumId w:val="9"/>
  </w:num>
  <w:num w:numId="3" w16cid:durableId="306856811">
    <w:abstractNumId w:val="6"/>
  </w:num>
  <w:num w:numId="4" w16cid:durableId="426969550">
    <w:abstractNumId w:val="14"/>
  </w:num>
  <w:num w:numId="5" w16cid:durableId="428551649">
    <w:abstractNumId w:val="0"/>
  </w:num>
  <w:num w:numId="6" w16cid:durableId="1167139275">
    <w:abstractNumId w:val="11"/>
  </w:num>
  <w:num w:numId="7" w16cid:durableId="174003957">
    <w:abstractNumId w:val="15"/>
  </w:num>
  <w:num w:numId="8" w16cid:durableId="1751809626">
    <w:abstractNumId w:val="3"/>
  </w:num>
  <w:num w:numId="9" w16cid:durableId="822549444">
    <w:abstractNumId w:val="12"/>
  </w:num>
  <w:num w:numId="10" w16cid:durableId="418717931">
    <w:abstractNumId w:val="1"/>
  </w:num>
  <w:num w:numId="11" w16cid:durableId="751852494">
    <w:abstractNumId w:val="7"/>
  </w:num>
  <w:num w:numId="12" w16cid:durableId="140385752">
    <w:abstractNumId w:val="5"/>
  </w:num>
  <w:num w:numId="13" w16cid:durableId="2124569376">
    <w:abstractNumId w:val="8"/>
  </w:num>
  <w:num w:numId="14" w16cid:durableId="1421021248">
    <w:abstractNumId w:val="2"/>
  </w:num>
  <w:num w:numId="15" w16cid:durableId="2011709962">
    <w:abstractNumId w:val="10"/>
  </w:num>
  <w:num w:numId="16" w16cid:durableId="13480215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80"/>
    <w:rsid w:val="00021FA3"/>
    <w:rsid w:val="00082114"/>
    <w:rsid w:val="002A1395"/>
    <w:rsid w:val="003D3770"/>
    <w:rsid w:val="004A705A"/>
    <w:rsid w:val="005A30F2"/>
    <w:rsid w:val="005C482F"/>
    <w:rsid w:val="006139C0"/>
    <w:rsid w:val="00714FF8"/>
    <w:rsid w:val="00717486"/>
    <w:rsid w:val="0091124B"/>
    <w:rsid w:val="00A35205"/>
    <w:rsid w:val="00EB03EB"/>
    <w:rsid w:val="00F400A9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87E8"/>
  <w15:docId w15:val="{F7F12511-71DE-47B3-992E-8444BCB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0" w:right="42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49" w:lineRule="auto"/>
      <w:ind w:left="245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paragraph" w:styleId="a3">
    <w:name w:val="Revision"/>
    <w:hidden/>
    <w:uiPriority w:val="99"/>
    <w:semiHidden/>
    <w:rsid w:val="00EB03E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61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achi.breez.ru/" TargetMode="External"/><Relationship Id="rId13" Type="http://schemas.openxmlformats.org/officeDocument/2006/relationships/hyperlink" Target="https://www.bree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itachi.breez.ru/" TargetMode="External"/><Relationship Id="rId12" Type="http://schemas.openxmlformats.org/officeDocument/2006/relationships/hyperlink" Target="https://www.bree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itachi.bree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itachi.breez.ru/" TargetMode="External"/><Relationship Id="rId11" Type="http://schemas.openxmlformats.org/officeDocument/2006/relationships/hyperlink" Target="https://www.bree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tachi.breez.ru/" TargetMode="External"/><Relationship Id="rId10" Type="http://schemas.openxmlformats.org/officeDocument/2006/relationships/hyperlink" Target="http://www.hitachi.bree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tachi.breez.ru/" TargetMode="External"/><Relationship Id="rId14" Type="http://schemas.openxmlformats.org/officeDocument/2006/relationships/hyperlink" Target="http://www.hitachi.bree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D22E-E4EE-4B7F-9B51-978451EC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Каганов Дмитрий</dc:creator>
  <cp:keywords/>
  <cp:lastModifiedBy>Пескина Ольга</cp:lastModifiedBy>
  <cp:revision>4</cp:revision>
  <dcterms:created xsi:type="dcterms:W3CDTF">2022-07-01T12:46:00Z</dcterms:created>
  <dcterms:modified xsi:type="dcterms:W3CDTF">2022-07-01T14:42:00Z</dcterms:modified>
</cp:coreProperties>
</file>